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EA4D6" w14:textId="77777777" w:rsidR="00B341E9" w:rsidRDefault="00B341E9" w:rsidP="007D2D27">
      <w:pPr>
        <w:spacing w:line="360" w:lineRule="auto"/>
        <w:jc w:val="right"/>
      </w:pPr>
    </w:p>
    <w:p w14:paraId="6AAB1F19" w14:textId="222F9D37" w:rsidR="007C3046" w:rsidRPr="00913380" w:rsidRDefault="007C3046" w:rsidP="007D2D27">
      <w:pPr>
        <w:spacing w:line="360" w:lineRule="auto"/>
        <w:jc w:val="right"/>
      </w:pPr>
      <w:r w:rsidRPr="00913380">
        <w:t>Warszawa,</w:t>
      </w:r>
      <w:r w:rsidR="00E3594C">
        <w:t xml:space="preserve"> 11</w:t>
      </w:r>
      <w:r w:rsidR="008D096A" w:rsidRPr="00913380">
        <w:t>.0</w:t>
      </w:r>
      <w:r w:rsidR="00FE3874" w:rsidRPr="00913380">
        <w:t>5</w:t>
      </w:r>
      <w:r w:rsidR="008D096A" w:rsidRPr="00913380">
        <w:t>.202</w:t>
      </w:r>
      <w:r w:rsidR="00AC7207" w:rsidRPr="00913380">
        <w:t>2</w:t>
      </w:r>
      <w:r w:rsidR="008D096A" w:rsidRPr="00913380">
        <w:t xml:space="preserve"> r.</w:t>
      </w:r>
    </w:p>
    <w:p w14:paraId="2DBD9015" w14:textId="02FF0966" w:rsidR="002D3D4C" w:rsidRPr="00913380" w:rsidRDefault="007C3046" w:rsidP="007D2D27">
      <w:pPr>
        <w:spacing w:line="360" w:lineRule="auto"/>
        <w:rPr>
          <w:b/>
        </w:rPr>
      </w:pPr>
      <w:r w:rsidRPr="00913380">
        <w:rPr>
          <w:b/>
        </w:rPr>
        <w:t>Informacja prasowa</w:t>
      </w:r>
    </w:p>
    <w:p w14:paraId="46EBE94F" w14:textId="77777777" w:rsidR="00AD3084" w:rsidRPr="00913380" w:rsidRDefault="00AD3084" w:rsidP="007D2D27">
      <w:pPr>
        <w:spacing w:line="360" w:lineRule="auto"/>
        <w:rPr>
          <w:b/>
        </w:rPr>
      </w:pPr>
    </w:p>
    <w:p w14:paraId="392235DB" w14:textId="7078EC05" w:rsidR="007B0B21" w:rsidRPr="00913380" w:rsidRDefault="002D3D4C" w:rsidP="007B0B21">
      <w:pPr>
        <w:spacing w:line="360" w:lineRule="auto"/>
        <w:jc w:val="center"/>
        <w:rPr>
          <w:b/>
          <w:sz w:val="28"/>
        </w:rPr>
      </w:pPr>
      <w:r w:rsidRPr="00913380">
        <w:rPr>
          <w:b/>
          <w:sz w:val="28"/>
        </w:rPr>
        <w:t xml:space="preserve">3 sposoby na zdrowe serce – </w:t>
      </w:r>
      <w:r w:rsidR="00B16D73" w:rsidRPr="00913380">
        <w:rPr>
          <w:b/>
          <w:sz w:val="28"/>
        </w:rPr>
        <w:t>co na to nauka?</w:t>
      </w:r>
    </w:p>
    <w:p w14:paraId="0AF79D30" w14:textId="4490A943" w:rsidR="002D3D4C" w:rsidRDefault="00D7338B" w:rsidP="007D2D27">
      <w:pPr>
        <w:spacing w:line="360" w:lineRule="auto"/>
        <w:jc w:val="both"/>
        <w:rPr>
          <w:b/>
        </w:rPr>
      </w:pPr>
      <w:r w:rsidRPr="00913380">
        <w:rPr>
          <w:b/>
        </w:rPr>
        <w:t xml:space="preserve">Odpowiednio zbilansowana dieta ma wpływ na zdrowie człowieka w wielu jego aspektach. Ma ona również znaczenie w profilaktyce i przebiegu chorób układu krążenia. </w:t>
      </w:r>
      <w:r w:rsidR="001A335C" w:rsidRPr="00913380">
        <w:rPr>
          <w:b/>
        </w:rPr>
        <w:t xml:space="preserve">My wiemy, że zdrowe serce to zbożowe serce – dlaczego? Mówią o tym </w:t>
      </w:r>
      <w:r w:rsidR="00913380">
        <w:rPr>
          <w:b/>
        </w:rPr>
        <w:t>badania</w:t>
      </w:r>
      <w:r w:rsidR="001A335C" w:rsidRPr="00913380">
        <w:rPr>
          <w:b/>
        </w:rPr>
        <w:t>!</w:t>
      </w:r>
    </w:p>
    <w:p w14:paraId="1145BF02" w14:textId="302C276C" w:rsidR="00913380" w:rsidRDefault="00913380" w:rsidP="007D2D27">
      <w:pPr>
        <w:spacing w:line="360" w:lineRule="auto"/>
        <w:jc w:val="both"/>
        <w:rPr>
          <w:b/>
        </w:rPr>
      </w:pPr>
    </w:p>
    <w:p w14:paraId="20F717B5" w14:textId="7783EA23" w:rsidR="00901551" w:rsidRDefault="00C24661" w:rsidP="007D2D27">
      <w:pPr>
        <w:spacing w:line="360" w:lineRule="auto"/>
        <w:jc w:val="both"/>
        <w:rPr>
          <w:bCs/>
        </w:rPr>
      </w:pPr>
      <w:r>
        <w:rPr>
          <w:bCs/>
        </w:rPr>
        <w:t xml:space="preserve">Choroby układu krążenia można zaliczyć do niechlubnego grona chorób cywilizacyjnych, do których </w:t>
      </w:r>
      <w:r w:rsidR="007B0B21">
        <w:rPr>
          <w:bCs/>
        </w:rPr>
        <w:t>również należą</w:t>
      </w:r>
      <w:r>
        <w:rPr>
          <w:bCs/>
        </w:rPr>
        <w:t xml:space="preserve"> między innymi cukrzyca typu drugiego</w:t>
      </w:r>
      <w:r w:rsidR="00790DC9">
        <w:rPr>
          <w:bCs/>
        </w:rPr>
        <w:t>,</w:t>
      </w:r>
      <w:r>
        <w:rPr>
          <w:bCs/>
        </w:rPr>
        <w:t xml:space="preserve"> czy otyłość</w:t>
      </w:r>
      <w:r w:rsidR="00FC29A7">
        <w:rPr>
          <w:rStyle w:val="Odwoanieprzypisudolnego"/>
          <w:bCs/>
        </w:rPr>
        <w:footnoteReference w:id="1"/>
      </w:r>
      <w:r>
        <w:rPr>
          <w:bCs/>
        </w:rPr>
        <w:t xml:space="preserve">. Leczenie ich jest bardzo ważne, jednak badania naukowe pokazują, że </w:t>
      </w:r>
      <w:r w:rsidR="00790DC9">
        <w:rPr>
          <w:bCs/>
        </w:rPr>
        <w:t>przy odpowiedniej</w:t>
      </w:r>
      <w:r w:rsidR="005C3E34">
        <w:rPr>
          <w:bCs/>
        </w:rPr>
        <w:t xml:space="preserve"> profilaktyce</w:t>
      </w:r>
      <w:r w:rsidR="00FC29A7">
        <w:rPr>
          <w:rStyle w:val="Odwoanieprzypisudolnego"/>
          <w:bCs/>
        </w:rPr>
        <w:footnoteReference w:id="2"/>
      </w:r>
      <w:r w:rsidR="00790DC9">
        <w:rPr>
          <w:bCs/>
        </w:rPr>
        <w:t xml:space="preserve"> można zmniejszyć ryzyko i czas ich wystąpienia</w:t>
      </w:r>
      <w:r w:rsidR="00AA1D5C">
        <w:rPr>
          <w:bCs/>
        </w:rPr>
        <w:t>. Aby postawić na zdrowie</w:t>
      </w:r>
      <w:r w:rsidR="00D30F60">
        <w:rPr>
          <w:bCs/>
        </w:rPr>
        <w:t>,</w:t>
      </w:r>
      <w:r w:rsidR="00287BEA">
        <w:rPr>
          <w:bCs/>
        </w:rPr>
        <w:t xml:space="preserve"> </w:t>
      </w:r>
      <w:r w:rsidR="00FC29A7">
        <w:rPr>
          <w:bCs/>
        </w:rPr>
        <w:t xml:space="preserve">należy zadbać nie tylko o </w:t>
      </w:r>
      <w:r w:rsidR="00D91E2C">
        <w:rPr>
          <w:bCs/>
        </w:rPr>
        <w:t xml:space="preserve">regularną </w:t>
      </w:r>
      <w:r w:rsidR="00FC29A7">
        <w:rPr>
          <w:bCs/>
        </w:rPr>
        <w:t>aktywność fizyczną, ale także odpowiednią dietę.</w:t>
      </w:r>
    </w:p>
    <w:p w14:paraId="1ABA4737" w14:textId="77777777" w:rsidR="009F0B35" w:rsidRDefault="009F0B35" w:rsidP="007D2D27">
      <w:pPr>
        <w:spacing w:line="360" w:lineRule="auto"/>
        <w:jc w:val="both"/>
        <w:rPr>
          <w:bCs/>
        </w:rPr>
      </w:pPr>
    </w:p>
    <w:p w14:paraId="1FDEB4B2" w14:textId="0547F32D" w:rsidR="009F0B35" w:rsidRDefault="00FC29A7" w:rsidP="009F0B35">
      <w:pPr>
        <w:spacing w:line="360" w:lineRule="auto"/>
        <w:jc w:val="both"/>
        <w:rPr>
          <w:bCs/>
        </w:rPr>
      </w:pPr>
      <w:r>
        <w:rPr>
          <w:bCs/>
        </w:rPr>
        <w:t>W chorobach układu krążenia szczególnie polecana jest dieta DASH</w:t>
      </w:r>
      <w:r w:rsidR="0005604A">
        <w:rPr>
          <w:rStyle w:val="Odwoanieprzypisudolnego"/>
          <w:bCs/>
        </w:rPr>
        <w:footnoteReference w:id="3"/>
      </w:r>
      <w:r w:rsidR="004B0937">
        <w:rPr>
          <w:bCs/>
        </w:rPr>
        <w:t xml:space="preserve"> </w:t>
      </w:r>
      <w:r>
        <w:rPr>
          <w:bCs/>
        </w:rPr>
        <w:t>(</w:t>
      </w:r>
      <w:proofErr w:type="spellStart"/>
      <w:r w:rsidRPr="009C1B79">
        <w:rPr>
          <w:bCs/>
        </w:rPr>
        <w:t>Dietary</w:t>
      </w:r>
      <w:proofErr w:type="spellEnd"/>
      <w:r w:rsidRPr="009C1B79">
        <w:rPr>
          <w:bCs/>
        </w:rPr>
        <w:t xml:space="preserve"> </w:t>
      </w:r>
      <w:proofErr w:type="spellStart"/>
      <w:r w:rsidRPr="009C1B79">
        <w:rPr>
          <w:bCs/>
        </w:rPr>
        <w:t>Approaches</w:t>
      </w:r>
      <w:proofErr w:type="spellEnd"/>
      <w:r w:rsidRPr="009C1B79">
        <w:rPr>
          <w:bCs/>
        </w:rPr>
        <w:t xml:space="preserve"> to Stop </w:t>
      </w:r>
      <w:proofErr w:type="spellStart"/>
      <w:r w:rsidRPr="009C1B79">
        <w:rPr>
          <w:bCs/>
        </w:rPr>
        <w:t>Hypertension</w:t>
      </w:r>
      <w:proofErr w:type="spellEnd"/>
      <w:r>
        <w:rPr>
          <w:bCs/>
        </w:rPr>
        <w:t>)</w:t>
      </w:r>
      <w:r w:rsidR="004B0937">
        <w:rPr>
          <w:bCs/>
        </w:rPr>
        <w:t>, która dedykowana jest</w:t>
      </w:r>
      <w:r>
        <w:rPr>
          <w:bCs/>
        </w:rPr>
        <w:t xml:space="preserve"> walce z nadciśnieniem tętniczym.</w:t>
      </w:r>
      <w:r w:rsidR="003F470A">
        <w:rPr>
          <w:bCs/>
        </w:rPr>
        <w:t xml:space="preserve"> </w:t>
      </w:r>
      <w:r w:rsidR="005B2A5F">
        <w:rPr>
          <w:bCs/>
        </w:rPr>
        <w:t>C</w:t>
      </w:r>
      <w:r>
        <w:rPr>
          <w:bCs/>
        </w:rPr>
        <w:t>hociaż nazwa odnosi się tylko do podwyższonego ciśnienia</w:t>
      </w:r>
      <w:r w:rsidR="005B2A5F">
        <w:rPr>
          <w:bCs/>
        </w:rPr>
        <w:t>,</w:t>
      </w:r>
      <w:r>
        <w:rPr>
          <w:bCs/>
        </w:rPr>
        <w:t xml:space="preserve"> jej stosowanie jest zalecane również w</w:t>
      </w:r>
      <w:r w:rsidR="005B2A5F">
        <w:rPr>
          <w:bCs/>
        </w:rPr>
        <w:t> </w:t>
      </w:r>
      <w:r>
        <w:rPr>
          <w:bCs/>
        </w:rPr>
        <w:t>profilaktyce chorób serca.</w:t>
      </w:r>
      <w:r w:rsidR="0005604A">
        <w:rPr>
          <w:bCs/>
        </w:rPr>
        <w:t xml:space="preserve"> Co ciekawe</w:t>
      </w:r>
      <w:r w:rsidR="0040326F">
        <w:rPr>
          <w:bCs/>
        </w:rPr>
        <w:t>,</w:t>
      </w:r>
      <w:r w:rsidR="0005604A">
        <w:rPr>
          <w:bCs/>
        </w:rPr>
        <w:t xml:space="preserve"> zajmuje </w:t>
      </w:r>
      <w:r w:rsidR="007B0B21">
        <w:rPr>
          <w:bCs/>
        </w:rPr>
        <w:t xml:space="preserve">też </w:t>
      </w:r>
      <w:r w:rsidR="0040326F">
        <w:rPr>
          <w:bCs/>
        </w:rPr>
        <w:t>zaszczytne</w:t>
      </w:r>
      <w:r w:rsidR="0005604A">
        <w:rPr>
          <w:bCs/>
        </w:rPr>
        <w:t xml:space="preserve"> drugie miejsce w rankingu najlepszych diet świata z 2022 roku</w:t>
      </w:r>
      <w:r w:rsidR="0005604A">
        <w:rPr>
          <w:rStyle w:val="Odwoanieprzypisudolnego"/>
          <w:bCs/>
        </w:rPr>
        <w:footnoteReference w:id="4"/>
      </w:r>
      <w:r w:rsidR="00D30F60">
        <w:rPr>
          <w:bCs/>
        </w:rPr>
        <w:t>.</w:t>
      </w:r>
      <w:r>
        <w:rPr>
          <w:bCs/>
        </w:rPr>
        <w:t xml:space="preserve"> Na czym polega?</w:t>
      </w:r>
    </w:p>
    <w:p w14:paraId="1962F007" w14:textId="77777777" w:rsidR="00D91E2C" w:rsidRDefault="00D91E2C" w:rsidP="007D2D27">
      <w:pPr>
        <w:spacing w:line="360" w:lineRule="auto"/>
        <w:jc w:val="both"/>
        <w:rPr>
          <w:bCs/>
        </w:rPr>
      </w:pPr>
    </w:p>
    <w:p w14:paraId="432E4F22" w14:textId="1421FDDE" w:rsidR="009F0B35" w:rsidRDefault="00FC29A7" w:rsidP="00E3594C">
      <w:pPr>
        <w:spacing w:line="360" w:lineRule="auto"/>
        <w:jc w:val="both"/>
        <w:rPr>
          <w:bCs/>
        </w:rPr>
      </w:pPr>
      <w:r>
        <w:rPr>
          <w:bCs/>
        </w:rPr>
        <w:t>Dieta DASH to przede wszystkim nisko</w:t>
      </w:r>
      <w:r w:rsidR="00A041AE">
        <w:rPr>
          <w:bCs/>
        </w:rPr>
        <w:t xml:space="preserve"> </w:t>
      </w:r>
      <w:r>
        <w:rPr>
          <w:bCs/>
        </w:rPr>
        <w:t>przetworzone produkty spożywcze</w:t>
      </w:r>
      <w:r w:rsidR="00DE04CD">
        <w:rPr>
          <w:bCs/>
        </w:rPr>
        <w:t>,</w:t>
      </w:r>
      <w:r>
        <w:rPr>
          <w:bCs/>
        </w:rPr>
        <w:t xml:space="preserve"> duża ilość warzyw i owoców</w:t>
      </w:r>
      <w:r w:rsidR="00D91E2C">
        <w:rPr>
          <w:bCs/>
        </w:rPr>
        <w:t>, a także odpowiednio zbilansowane posiłki</w:t>
      </w:r>
      <w:r>
        <w:rPr>
          <w:bCs/>
        </w:rPr>
        <w:t xml:space="preserve">. </w:t>
      </w:r>
      <w:r w:rsidR="007B0B21">
        <w:rPr>
          <w:bCs/>
        </w:rPr>
        <w:t>Jej twórcy</w:t>
      </w:r>
      <w:r w:rsidR="00D91E2C">
        <w:rPr>
          <w:bCs/>
        </w:rPr>
        <w:t xml:space="preserve"> zwracają również uwagę</w:t>
      </w:r>
      <w:r w:rsidR="0040326F">
        <w:rPr>
          <w:bCs/>
        </w:rPr>
        <w:t>,</w:t>
      </w:r>
      <w:r w:rsidR="00D91E2C">
        <w:rPr>
          <w:bCs/>
        </w:rPr>
        <w:t xml:space="preserve"> </w:t>
      </w:r>
      <w:r w:rsidR="00DE04CD">
        <w:rPr>
          <w:bCs/>
        </w:rPr>
        <w:t xml:space="preserve">jak </w:t>
      </w:r>
      <w:r>
        <w:rPr>
          <w:bCs/>
        </w:rPr>
        <w:t>ważną rolę</w:t>
      </w:r>
      <w:r w:rsidR="00DE04CD">
        <w:rPr>
          <w:bCs/>
        </w:rPr>
        <w:t xml:space="preserve"> </w:t>
      </w:r>
      <w:r>
        <w:rPr>
          <w:bCs/>
        </w:rPr>
        <w:t xml:space="preserve">pełnią </w:t>
      </w:r>
      <w:r w:rsidR="001379CA">
        <w:rPr>
          <w:bCs/>
        </w:rPr>
        <w:t xml:space="preserve">w niej </w:t>
      </w:r>
      <w:r>
        <w:rPr>
          <w:bCs/>
        </w:rPr>
        <w:t>produkty zbożo</w:t>
      </w:r>
      <w:r w:rsidR="00930FD6">
        <w:rPr>
          <w:bCs/>
        </w:rPr>
        <w:t xml:space="preserve">we. </w:t>
      </w:r>
      <w:r w:rsidR="00D30F60">
        <w:rPr>
          <w:bCs/>
        </w:rPr>
        <w:t>Zalecają</w:t>
      </w:r>
      <w:r w:rsidR="00930FD6">
        <w:rPr>
          <w:bCs/>
        </w:rPr>
        <w:t>, aby były</w:t>
      </w:r>
      <w:r w:rsidR="00D30F60">
        <w:rPr>
          <w:bCs/>
        </w:rPr>
        <w:t xml:space="preserve"> one</w:t>
      </w:r>
      <w:r w:rsidR="00930FD6">
        <w:rPr>
          <w:bCs/>
        </w:rPr>
        <w:t xml:space="preserve"> spożywane </w:t>
      </w:r>
      <w:r w:rsidR="003F470A">
        <w:rPr>
          <w:bCs/>
        </w:rPr>
        <w:t>nawet do 6</w:t>
      </w:r>
      <w:r w:rsidR="00587F6D">
        <w:rPr>
          <w:bCs/>
        </w:rPr>
        <w:t xml:space="preserve"> – </w:t>
      </w:r>
      <w:r w:rsidR="003F470A">
        <w:rPr>
          <w:bCs/>
        </w:rPr>
        <w:t>8 porcji w</w:t>
      </w:r>
      <w:r w:rsidR="00515AE3">
        <w:rPr>
          <w:bCs/>
        </w:rPr>
        <w:t> </w:t>
      </w:r>
      <w:r w:rsidR="003F470A">
        <w:rPr>
          <w:bCs/>
        </w:rPr>
        <w:t>ciągu dnia</w:t>
      </w:r>
      <w:r w:rsidR="00D30F60">
        <w:rPr>
          <w:bCs/>
        </w:rPr>
        <w:t>. W</w:t>
      </w:r>
      <w:r w:rsidR="00CB61C8">
        <w:rPr>
          <w:bCs/>
        </w:rPr>
        <w:t> </w:t>
      </w:r>
      <w:r w:rsidR="00D30F60">
        <w:rPr>
          <w:bCs/>
        </w:rPr>
        <w:t>szczególności warto wzbogacić dietę o kasze i płatki</w:t>
      </w:r>
      <w:r w:rsidR="00ED4ED9">
        <w:rPr>
          <w:bCs/>
        </w:rPr>
        <w:t xml:space="preserve">. </w:t>
      </w:r>
      <w:r w:rsidR="00D30F60">
        <w:rPr>
          <w:bCs/>
        </w:rPr>
        <w:t xml:space="preserve">Ich dodatek do posiłków może znacznie zmniejszać ryzyko chorób </w:t>
      </w:r>
      <w:r w:rsidR="005C3E34">
        <w:rPr>
          <w:bCs/>
        </w:rPr>
        <w:t>serca</w:t>
      </w:r>
      <w:r w:rsidR="00901551">
        <w:rPr>
          <w:rStyle w:val="Odwoanieprzypisudolnego"/>
          <w:bCs/>
        </w:rPr>
        <w:footnoteReference w:id="5"/>
      </w:r>
      <w:r w:rsidR="00D30F60">
        <w:rPr>
          <w:bCs/>
        </w:rPr>
        <w:t xml:space="preserve">. </w:t>
      </w:r>
    </w:p>
    <w:p w14:paraId="4D28ECA8" w14:textId="08534A1C" w:rsidR="005A0E65" w:rsidRDefault="00930FD6" w:rsidP="00FC29A7">
      <w:pPr>
        <w:spacing w:line="360" w:lineRule="auto"/>
        <w:jc w:val="both"/>
        <w:rPr>
          <w:bCs/>
        </w:rPr>
      </w:pPr>
      <w:r>
        <w:rPr>
          <w:bCs/>
        </w:rPr>
        <w:lastRenderedPageBreak/>
        <w:t>Chociaż na choroby układu krążenia chorują przede wszystkim osoby dorosłe</w:t>
      </w:r>
      <w:r w:rsidR="0040326F">
        <w:rPr>
          <w:rStyle w:val="Odwoanieprzypisudolnego"/>
          <w:bCs/>
        </w:rPr>
        <w:footnoteReference w:id="6"/>
      </w:r>
      <w:r>
        <w:rPr>
          <w:bCs/>
        </w:rPr>
        <w:t xml:space="preserve">, </w:t>
      </w:r>
      <w:r w:rsidR="00ED4ED9">
        <w:rPr>
          <w:bCs/>
        </w:rPr>
        <w:t>szerzenie ich profilaktyki jest również niezwykle ważne</w:t>
      </w:r>
      <w:r>
        <w:rPr>
          <w:bCs/>
        </w:rPr>
        <w:t xml:space="preserve"> wśród dzieci i młodzieży. Szczególnie dlatego, że w</w:t>
      </w:r>
      <w:r w:rsidR="007B0B21">
        <w:rPr>
          <w:bCs/>
        </w:rPr>
        <w:t>łaśnie w</w:t>
      </w:r>
      <w:r w:rsidR="00ED4ED9">
        <w:rPr>
          <w:bCs/>
        </w:rPr>
        <w:t> </w:t>
      </w:r>
      <w:r>
        <w:rPr>
          <w:bCs/>
        </w:rPr>
        <w:t xml:space="preserve">tym czasie budowane są nawyki żywieniowe, które będą kontynuowane </w:t>
      </w:r>
      <w:r w:rsidR="003F470A">
        <w:rPr>
          <w:bCs/>
        </w:rPr>
        <w:t xml:space="preserve">i wzmacniane </w:t>
      </w:r>
      <w:r>
        <w:rPr>
          <w:bCs/>
        </w:rPr>
        <w:t>w przyszłości.</w:t>
      </w:r>
      <w:r w:rsidR="005C3E34">
        <w:rPr>
          <w:bCs/>
        </w:rPr>
        <w:t xml:space="preserve"> Także</w:t>
      </w:r>
      <w:r>
        <w:rPr>
          <w:bCs/>
        </w:rPr>
        <w:t xml:space="preserve"> w tej grupie wiekowej płatki zbożowe mają dobroczynne działanie, a ich dodatek do śniadania może zmniejsz</w:t>
      </w:r>
      <w:r w:rsidR="005C3E34">
        <w:rPr>
          <w:bCs/>
        </w:rPr>
        <w:t>a</w:t>
      </w:r>
      <w:r>
        <w:rPr>
          <w:bCs/>
        </w:rPr>
        <w:t xml:space="preserve">ć ryzyko chorób układu </w:t>
      </w:r>
      <w:r w:rsidR="005A0E65">
        <w:rPr>
          <w:bCs/>
        </w:rPr>
        <w:t>krążenia</w:t>
      </w:r>
      <w:r w:rsidR="005A0E65">
        <w:rPr>
          <w:rStyle w:val="Odwoanieprzypisudolnego"/>
          <w:bCs/>
        </w:rPr>
        <w:footnoteReference w:id="7"/>
      </w:r>
      <w:r w:rsidR="005A0E65">
        <w:rPr>
          <w:bCs/>
        </w:rPr>
        <w:t xml:space="preserve">. </w:t>
      </w:r>
      <w:r w:rsidR="00DE04CD">
        <w:rPr>
          <w:bCs/>
        </w:rPr>
        <w:t>Pełnoziarniste płatki śniadaniowe czy gryczanka z</w:t>
      </w:r>
      <w:r w:rsidR="00ED4ED9">
        <w:rPr>
          <w:bCs/>
        </w:rPr>
        <w:t> </w:t>
      </w:r>
      <w:r w:rsidR="00DE04CD">
        <w:rPr>
          <w:bCs/>
        </w:rPr>
        <w:t xml:space="preserve">dodatkiem pysznych sezonowych owoców będzie nie tylko urozmaiceniem diety dziecka, ale dostarczy im </w:t>
      </w:r>
      <w:r w:rsidR="00ED4ED9">
        <w:rPr>
          <w:bCs/>
        </w:rPr>
        <w:t xml:space="preserve">też </w:t>
      </w:r>
      <w:r w:rsidR="00DE04CD">
        <w:rPr>
          <w:bCs/>
        </w:rPr>
        <w:t>wielu ważnych do rozwoju składników odżywczych.</w:t>
      </w:r>
    </w:p>
    <w:p w14:paraId="6767A9C9" w14:textId="77777777" w:rsidR="00D91E2C" w:rsidRDefault="00D91E2C" w:rsidP="00FC29A7">
      <w:pPr>
        <w:spacing w:line="360" w:lineRule="auto"/>
        <w:jc w:val="both"/>
        <w:rPr>
          <w:bCs/>
        </w:rPr>
      </w:pPr>
    </w:p>
    <w:p w14:paraId="6A1CC1DB" w14:textId="61005274" w:rsidR="00B64899" w:rsidRDefault="005A0E65" w:rsidP="00FE3874">
      <w:pPr>
        <w:spacing w:line="360" w:lineRule="auto"/>
        <w:jc w:val="both"/>
        <w:rPr>
          <w:bCs/>
        </w:rPr>
      </w:pPr>
      <w:r>
        <w:rPr>
          <w:bCs/>
        </w:rPr>
        <w:t xml:space="preserve">W przypadku chorób układu krążenia </w:t>
      </w:r>
      <w:r w:rsidR="001379CA">
        <w:rPr>
          <w:bCs/>
        </w:rPr>
        <w:t xml:space="preserve">warto </w:t>
      </w:r>
      <w:r w:rsidR="003F470A">
        <w:rPr>
          <w:bCs/>
        </w:rPr>
        <w:t>zwrócić szczególną uwagę na płatki owsiane. Ich dodatek do potraw n</w:t>
      </w:r>
      <w:r>
        <w:rPr>
          <w:bCs/>
        </w:rPr>
        <w:t>ie tylko obniża stężenie cholesterolu całkowitego</w:t>
      </w:r>
      <w:r w:rsidR="00D30F60">
        <w:rPr>
          <w:rStyle w:val="Odwoanieprzypisudolnego"/>
          <w:bCs/>
        </w:rPr>
        <w:footnoteReference w:id="8"/>
      </w:r>
      <w:r w:rsidR="00901551">
        <w:rPr>
          <w:bCs/>
          <w:vertAlign w:val="superscript"/>
        </w:rPr>
        <w:t>,</w:t>
      </w:r>
      <w:r w:rsidR="00D30F60">
        <w:rPr>
          <w:rStyle w:val="Odwoanieprzypisudolnego"/>
          <w:bCs/>
        </w:rPr>
        <w:footnoteReference w:id="9"/>
      </w:r>
      <w:r>
        <w:rPr>
          <w:bCs/>
        </w:rPr>
        <w:t>, ale</w:t>
      </w:r>
      <w:r w:rsidR="00ED4ED9">
        <w:rPr>
          <w:bCs/>
        </w:rPr>
        <w:t xml:space="preserve"> również</w:t>
      </w:r>
      <w:r>
        <w:rPr>
          <w:bCs/>
        </w:rPr>
        <w:t xml:space="preserve"> ciśnienie krwi</w:t>
      </w:r>
      <w:r w:rsidR="00D30F60">
        <w:rPr>
          <w:rStyle w:val="Odwoanieprzypisudolnego"/>
          <w:bCs/>
        </w:rPr>
        <w:footnoteReference w:id="10"/>
      </w:r>
      <w:r w:rsidR="007B0B21">
        <w:rPr>
          <w:bCs/>
        </w:rPr>
        <w:t xml:space="preserve">, dlatego </w:t>
      </w:r>
      <w:r w:rsidR="0005604A">
        <w:rPr>
          <w:bCs/>
        </w:rPr>
        <w:t>zdecydowanie warto pamiętać o nich w codziennej dieci</w:t>
      </w:r>
      <w:r w:rsidR="007B0B21">
        <w:rPr>
          <w:bCs/>
        </w:rPr>
        <w:t>e.</w:t>
      </w:r>
      <w:r>
        <w:rPr>
          <w:bCs/>
        </w:rPr>
        <w:t xml:space="preserve"> </w:t>
      </w:r>
      <w:r w:rsidR="007B0B21">
        <w:rPr>
          <w:bCs/>
        </w:rPr>
        <w:t>Z</w:t>
      </w:r>
      <w:r w:rsidR="00D91E2C">
        <w:rPr>
          <w:bCs/>
        </w:rPr>
        <w:t xml:space="preserve">e względu na swój uniwersalny smak mogą być </w:t>
      </w:r>
      <w:r w:rsidR="0005604A">
        <w:rPr>
          <w:bCs/>
        </w:rPr>
        <w:t xml:space="preserve">świetnym </w:t>
      </w:r>
      <w:r w:rsidR="00D91E2C">
        <w:rPr>
          <w:bCs/>
        </w:rPr>
        <w:t xml:space="preserve">składnikiem nie tylko śniadania, ale także obiadu czy </w:t>
      </w:r>
      <w:r w:rsidR="00930FD6">
        <w:rPr>
          <w:bCs/>
        </w:rPr>
        <w:t xml:space="preserve">szybkiej </w:t>
      </w:r>
      <w:r w:rsidR="00D91E2C">
        <w:rPr>
          <w:bCs/>
        </w:rPr>
        <w:t xml:space="preserve">przekąski. </w:t>
      </w:r>
    </w:p>
    <w:p w14:paraId="4FCD08EF" w14:textId="07DCA7DF" w:rsidR="00D30F60" w:rsidRDefault="00D30F60" w:rsidP="00FE3874">
      <w:pPr>
        <w:spacing w:line="360" w:lineRule="auto"/>
        <w:jc w:val="both"/>
        <w:rPr>
          <w:bCs/>
        </w:rPr>
      </w:pPr>
    </w:p>
    <w:p w14:paraId="23C99081" w14:textId="06B9774A" w:rsidR="00E3594C" w:rsidRPr="00FE3874" w:rsidRDefault="00D30F60" w:rsidP="00E3594C">
      <w:pPr>
        <w:spacing w:line="360" w:lineRule="auto"/>
        <w:jc w:val="both"/>
        <w:rPr>
          <w:bCs/>
        </w:rPr>
      </w:pPr>
      <w:r>
        <w:rPr>
          <w:bCs/>
        </w:rPr>
        <w:t xml:space="preserve">Kasza gryczana, jaglana, a może płatki owsiane lub jęczmienne? Na śniadanie, obiad czy lunch do pracy? </w:t>
      </w:r>
      <w:r w:rsidR="005C3E34">
        <w:rPr>
          <w:bCs/>
        </w:rPr>
        <w:t>Jakiejkolwiek formy</w:t>
      </w:r>
      <w:r>
        <w:rPr>
          <w:bCs/>
        </w:rPr>
        <w:t xml:space="preserve"> nie wybierzesz, będziesz krok bliżej do zdrowego serca!</w:t>
      </w:r>
    </w:p>
    <w:p w14:paraId="7AA2510A" w14:textId="77777777" w:rsidR="00E3594C" w:rsidRDefault="00E3594C" w:rsidP="007D2D27">
      <w:pPr>
        <w:spacing w:after="160"/>
        <w:rPr>
          <w:b/>
          <w:color w:val="767171" w:themeColor="background2" w:themeShade="80"/>
          <w:sz w:val="20"/>
          <w:szCs w:val="20"/>
        </w:rPr>
      </w:pPr>
    </w:p>
    <w:p w14:paraId="448C4E38" w14:textId="7714F906" w:rsidR="001E1EA1" w:rsidRPr="00902F91" w:rsidRDefault="001E1EA1" w:rsidP="007D2D27">
      <w:pPr>
        <w:spacing w:after="160"/>
        <w:rPr>
          <w:b/>
          <w:color w:val="767171" w:themeColor="background2" w:themeShade="80"/>
          <w:sz w:val="20"/>
          <w:szCs w:val="20"/>
        </w:rPr>
      </w:pPr>
      <w:r w:rsidRPr="00902F91">
        <w:rPr>
          <w:b/>
          <w:color w:val="767171" w:themeColor="background2" w:themeShade="80"/>
          <w:sz w:val="20"/>
          <w:szCs w:val="20"/>
        </w:rPr>
        <w:t>Kontakt dla mediów:</w:t>
      </w:r>
    </w:p>
    <w:p w14:paraId="17D3A4C6" w14:textId="7DD5F544" w:rsidR="001E1EA1" w:rsidRPr="00902F91" w:rsidRDefault="00214347" w:rsidP="007D2D27">
      <w:pPr>
        <w:rPr>
          <w:bCs/>
          <w:color w:val="767171" w:themeColor="background2" w:themeShade="80"/>
          <w:sz w:val="20"/>
          <w:szCs w:val="20"/>
        </w:rPr>
      </w:pPr>
      <w:r>
        <w:rPr>
          <w:bCs/>
          <w:color w:val="767171" w:themeColor="background2" w:themeShade="80"/>
          <w:sz w:val="20"/>
          <w:szCs w:val="20"/>
        </w:rPr>
        <w:t>Ilona Skrzypek</w:t>
      </w:r>
    </w:p>
    <w:p w14:paraId="50CBDF2E" w14:textId="7CBD9F30" w:rsidR="001E1EA1" w:rsidRPr="00902F91" w:rsidRDefault="00214347" w:rsidP="007D2D27">
      <w:pPr>
        <w:rPr>
          <w:bCs/>
          <w:color w:val="767171" w:themeColor="background2" w:themeShade="80"/>
          <w:sz w:val="20"/>
          <w:szCs w:val="20"/>
        </w:rPr>
      </w:pPr>
      <w:r>
        <w:rPr>
          <w:bCs/>
          <w:color w:val="767171" w:themeColor="background2" w:themeShade="80"/>
          <w:sz w:val="20"/>
          <w:szCs w:val="20"/>
        </w:rPr>
        <w:t>ilon</w:t>
      </w:r>
      <w:r w:rsidR="001E1EA1" w:rsidRPr="00902F91">
        <w:rPr>
          <w:bCs/>
          <w:color w:val="767171" w:themeColor="background2" w:themeShade="80"/>
          <w:sz w:val="20"/>
          <w:szCs w:val="20"/>
        </w:rPr>
        <w:t>a.</w:t>
      </w:r>
      <w:r>
        <w:rPr>
          <w:bCs/>
          <w:color w:val="767171" w:themeColor="background2" w:themeShade="80"/>
          <w:sz w:val="20"/>
          <w:szCs w:val="20"/>
        </w:rPr>
        <w:t>skrzypek</w:t>
      </w:r>
      <w:r w:rsidR="001E1EA1" w:rsidRPr="00902F91">
        <w:rPr>
          <w:bCs/>
          <w:color w:val="767171" w:themeColor="background2" w:themeShade="80"/>
          <w:sz w:val="20"/>
          <w:szCs w:val="20"/>
        </w:rPr>
        <w:t>@prhub.eu</w:t>
      </w:r>
    </w:p>
    <w:p w14:paraId="4222EC31" w14:textId="77ED67BE" w:rsidR="001E1EA1" w:rsidRPr="00902F91" w:rsidRDefault="001E1EA1" w:rsidP="007D2D27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+ 48 570 000 631</w:t>
      </w:r>
    </w:p>
    <w:p w14:paraId="520392B6" w14:textId="3D2D0B6A" w:rsidR="001E1EA1" w:rsidRPr="00902F91" w:rsidRDefault="00214347" w:rsidP="007D2D27">
      <w:pPr>
        <w:rPr>
          <w:bCs/>
          <w:color w:val="767171" w:themeColor="background2" w:themeShade="80"/>
          <w:sz w:val="20"/>
          <w:szCs w:val="20"/>
        </w:rPr>
      </w:pPr>
      <w:r>
        <w:rPr>
          <w:bCs/>
          <w:color w:val="767171" w:themeColor="background2" w:themeShade="80"/>
          <w:sz w:val="20"/>
          <w:szCs w:val="20"/>
        </w:rPr>
        <w:t>Ju</w:t>
      </w:r>
      <w:r w:rsidR="001E1EA1" w:rsidRPr="00902F91">
        <w:rPr>
          <w:bCs/>
          <w:color w:val="767171" w:themeColor="background2" w:themeShade="80"/>
          <w:sz w:val="20"/>
          <w:szCs w:val="20"/>
        </w:rPr>
        <w:t xml:space="preserve">nior </w:t>
      </w:r>
      <w:proofErr w:type="spellStart"/>
      <w:r w:rsidR="001E1EA1" w:rsidRPr="00902F91">
        <w:rPr>
          <w:bCs/>
          <w:color w:val="767171" w:themeColor="background2" w:themeShade="80"/>
          <w:sz w:val="20"/>
          <w:szCs w:val="20"/>
        </w:rPr>
        <w:t>Account</w:t>
      </w:r>
      <w:proofErr w:type="spellEnd"/>
      <w:r w:rsidR="001E1EA1" w:rsidRPr="00902F91">
        <w:rPr>
          <w:bCs/>
          <w:color w:val="767171" w:themeColor="background2" w:themeShade="80"/>
          <w:sz w:val="20"/>
          <w:szCs w:val="20"/>
        </w:rPr>
        <w:t xml:space="preserve"> </w:t>
      </w:r>
      <w:proofErr w:type="spellStart"/>
      <w:r w:rsidR="001E1EA1" w:rsidRPr="00902F91">
        <w:rPr>
          <w:bCs/>
          <w:color w:val="767171" w:themeColor="background2" w:themeShade="80"/>
          <w:sz w:val="20"/>
          <w:szCs w:val="20"/>
        </w:rPr>
        <w:t>Executive</w:t>
      </w:r>
      <w:proofErr w:type="spellEnd"/>
    </w:p>
    <w:p w14:paraId="2F070616" w14:textId="0419D274" w:rsidR="001E1EA1" w:rsidRPr="00902F91" w:rsidRDefault="001E1EA1" w:rsidP="007D2D27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PR Hub</w:t>
      </w:r>
    </w:p>
    <w:p w14:paraId="211F7BDE" w14:textId="4FDFB12A" w:rsidR="001E1EA1" w:rsidRPr="00902F91" w:rsidRDefault="001E1EA1" w:rsidP="007D2D27">
      <w:pPr>
        <w:rPr>
          <w:b/>
          <w:sz w:val="20"/>
          <w:szCs w:val="20"/>
        </w:rPr>
      </w:pPr>
    </w:p>
    <w:p w14:paraId="1477C573" w14:textId="60D8498D" w:rsidR="00E41D47" w:rsidRPr="00902F91" w:rsidRDefault="00E41D47" w:rsidP="007D2D27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Stowarzyszenie Producentów Produktów Zbożowych (SPPZ) to organizacja non-profit, która zrzesza producentów produktów zbożowych – w szczególności kasz i płatków. Stowarzyszanie działa na rzecz ochrony </w:t>
      </w:r>
      <w:r w:rsidRPr="00902F91">
        <w:rPr>
          <w:bCs/>
          <w:color w:val="767171" w:themeColor="background2" w:themeShade="80"/>
          <w:sz w:val="20"/>
          <w:szCs w:val="20"/>
        </w:rPr>
        <w:lastRenderedPageBreak/>
        <w:t xml:space="preserve">środowiska i zdrowia oraz rozwoju nowych technologii w zakresie produkcji oraz przetwórstwa produktów zbożowych, przyjaznych środowisku i zdrowiu. </w:t>
      </w:r>
      <w:r w:rsidR="00812909" w:rsidRPr="00902F91">
        <w:rPr>
          <w:bCs/>
          <w:color w:val="767171" w:themeColor="background2" w:themeShade="80"/>
          <w:sz w:val="20"/>
          <w:szCs w:val="20"/>
        </w:rPr>
        <w:t>Jednym ze strategicznych obszarów działalności jest podejmowanie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inicjatyw edukacyjn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ych,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mając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na celu rzetelne informowanie opinii publicznej o jakości i właściwościach prozdrowotnych produktów zbożowych.</w:t>
      </w:r>
    </w:p>
    <w:p w14:paraId="51DE826D" w14:textId="77777777" w:rsidR="00E41D47" w:rsidRPr="00902F91" w:rsidRDefault="00E41D47" w:rsidP="007D2D27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603E6B88" w14:textId="163FB3D2" w:rsidR="00E41D47" w:rsidRPr="00902F91" w:rsidRDefault="00E41D47" w:rsidP="007D2D27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W trosce o konsumentów Stowarzyszenie dokłada starań, aby nieustannie zapewniać wysoką jakość produktów na rynku. Współpracować będzie również z instytucjami państwowymi, naukowymi, laboratoriami badawczymi, dostawcami surowców. </w:t>
      </w:r>
    </w:p>
    <w:p w14:paraId="55B03BBD" w14:textId="77777777" w:rsidR="00E41D47" w:rsidRPr="00902F91" w:rsidRDefault="00E41D47" w:rsidP="007D2D27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18125A7A" w14:textId="0527292F" w:rsidR="001E1EA1" w:rsidRPr="00902F91" w:rsidRDefault="00E41D47" w:rsidP="007D2D27">
      <w:pPr>
        <w:rPr>
          <w:bCs/>
          <w:i/>
          <w:i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Firmy członkowskie i założycielskie Stowarzyszenia: 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Cenos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o.o., Kupiec Sp. z o. 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Lestello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Melvit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S.A.,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Rol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-Ryż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Sawex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Foods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Soligrano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 Sp. k.,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Sonko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</w:t>
      </w:r>
    </w:p>
    <w:sectPr w:rsidR="001E1EA1" w:rsidRPr="00902F9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CA393" w14:textId="77777777" w:rsidR="005F0682" w:rsidRDefault="005F0682" w:rsidP="00BA4390">
      <w:r>
        <w:separator/>
      </w:r>
    </w:p>
  </w:endnote>
  <w:endnote w:type="continuationSeparator" w:id="0">
    <w:p w14:paraId="18843AE8" w14:textId="77777777" w:rsidR="005F0682" w:rsidRDefault="005F0682" w:rsidP="00BA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3076" w14:textId="77777777" w:rsidR="005F0682" w:rsidRDefault="005F0682" w:rsidP="00BA4390">
      <w:r>
        <w:separator/>
      </w:r>
    </w:p>
  </w:footnote>
  <w:footnote w:type="continuationSeparator" w:id="0">
    <w:p w14:paraId="6F4A30CB" w14:textId="77777777" w:rsidR="005F0682" w:rsidRDefault="005F0682" w:rsidP="00BA4390">
      <w:r>
        <w:continuationSeparator/>
      </w:r>
    </w:p>
  </w:footnote>
  <w:footnote w:id="1">
    <w:p w14:paraId="05D20750" w14:textId="28B92B44" w:rsidR="00FC29A7" w:rsidRPr="00723FB0" w:rsidRDefault="00FC29A7">
      <w:pPr>
        <w:pStyle w:val="Tekstprzypisudolnego"/>
        <w:rPr>
          <w:sz w:val="18"/>
          <w:szCs w:val="18"/>
          <w:lang w:val="en-US"/>
        </w:rPr>
      </w:pPr>
      <w:r w:rsidRPr="007B0B21">
        <w:rPr>
          <w:rStyle w:val="Odwoanieprzypisudolnego"/>
          <w:sz w:val="18"/>
          <w:szCs w:val="18"/>
        </w:rPr>
        <w:footnoteRef/>
      </w:r>
      <w:r w:rsidRPr="00723FB0">
        <w:rPr>
          <w:sz w:val="18"/>
          <w:szCs w:val="18"/>
          <w:lang w:val="en-US"/>
        </w:rPr>
        <w:t xml:space="preserve"> </w:t>
      </w:r>
      <w:proofErr w:type="spellStart"/>
      <w:r w:rsidRPr="00723FB0">
        <w:rPr>
          <w:sz w:val="18"/>
          <w:szCs w:val="18"/>
          <w:lang w:val="en-US"/>
        </w:rPr>
        <w:t>Pabich</w:t>
      </w:r>
      <w:proofErr w:type="spellEnd"/>
      <w:r w:rsidRPr="00723FB0">
        <w:rPr>
          <w:sz w:val="18"/>
          <w:szCs w:val="18"/>
          <w:lang w:val="en-US"/>
        </w:rPr>
        <w:t xml:space="preserve">, M., &amp; </w:t>
      </w:r>
      <w:proofErr w:type="spellStart"/>
      <w:r w:rsidRPr="00723FB0">
        <w:rPr>
          <w:sz w:val="18"/>
          <w:szCs w:val="18"/>
          <w:lang w:val="en-US"/>
        </w:rPr>
        <w:t>Materska</w:t>
      </w:r>
      <w:proofErr w:type="spellEnd"/>
      <w:r w:rsidRPr="00723FB0">
        <w:rPr>
          <w:sz w:val="18"/>
          <w:szCs w:val="18"/>
          <w:lang w:val="en-US"/>
        </w:rPr>
        <w:t>, M. (2019). Biological Effect of Soy Isoflavones in the Prevention of Civilization Diseases. Nutrients, 11(7), 1660.</w:t>
      </w:r>
    </w:p>
  </w:footnote>
  <w:footnote w:id="2">
    <w:p w14:paraId="1BAEC9C4" w14:textId="26BC325C" w:rsidR="00FC29A7" w:rsidRPr="00723FB0" w:rsidRDefault="00FC29A7">
      <w:pPr>
        <w:pStyle w:val="Tekstprzypisudolnego"/>
        <w:rPr>
          <w:sz w:val="18"/>
          <w:szCs w:val="18"/>
          <w:lang w:val="en-US"/>
        </w:rPr>
      </w:pPr>
      <w:r w:rsidRPr="007B0B21">
        <w:rPr>
          <w:rStyle w:val="Odwoanieprzypisudolnego"/>
          <w:sz w:val="18"/>
          <w:szCs w:val="18"/>
        </w:rPr>
        <w:footnoteRef/>
      </w:r>
      <w:r w:rsidRPr="00723FB0">
        <w:rPr>
          <w:sz w:val="18"/>
          <w:szCs w:val="18"/>
          <w:lang w:val="en-US"/>
        </w:rPr>
        <w:t xml:space="preserve"> </w:t>
      </w:r>
      <w:proofErr w:type="spellStart"/>
      <w:r w:rsidRPr="00723FB0">
        <w:rPr>
          <w:sz w:val="18"/>
          <w:szCs w:val="18"/>
          <w:lang w:val="en-US"/>
        </w:rPr>
        <w:t>Genovesi</w:t>
      </w:r>
      <w:proofErr w:type="spellEnd"/>
      <w:r w:rsidRPr="00723FB0">
        <w:rPr>
          <w:sz w:val="18"/>
          <w:szCs w:val="18"/>
          <w:lang w:val="en-US"/>
        </w:rPr>
        <w:t xml:space="preserve">, S., Giussani, M., Orlando, A., </w:t>
      </w:r>
      <w:proofErr w:type="spellStart"/>
      <w:r w:rsidRPr="00723FB0">
        <w:rPr>
          <w:sz w:val="18"/>
          <w:szCs w:val="18"/>
          <w:lang w:val="en-US"/>
        </w:rPr>
        <w:t>Battaglino</w:t>
      </w:r>
      <w:proofErr w:type="spellEnd"/>
      <w:r w:rsidRPr="00723FB0">
        <w:rPr>
          <w:sz w:val="18"/>
          <w:szCs w:val="18"/>
          <w:lang w:val="en-US"/>
        </w:rPr>
        <w:t xml:space="preserve">, M. G., Nava, E., &amp; </w:t>
      </w:r>
      <w:proofErr w:type="spellStart"/>
      <w:r w:rsidRPr="00723FB0">
        <w:rPr>
          <w:sz w:val="18"/>
          <w:szCs w:val="18"/>
          <w:lang w:val="en-US"/>
        </w:rPr>
        <w:t>Parati</w:t>
      </w:r>
      <w:proofErr w:type="spellEnd"/>
      <w:r w:rsidRPr="00723FB0">
        <w:rPr>
          <w:sz w:val="18"/>
          <w:szCs w:val="18"/>
          <w:lang w:val="en-US"/>
        </w:rPr>
        <w:t>, G. (2019). Prevention of Cardiovascular Diseases in Children and Adolescents. High blood pressure &amp; cardiovascular prevention : the official journal of the Italian Society of Hypertension, 26(3), 191–197.</w:t>
      </w:r>
    </w:p>
  </w:footnote>
  <w:footnote w:id="3">
    <w:p w14:paraId="4A437E74" w14:textId="6D246040" w:rsidR="0005604A" w:rsidRPr="00723FB0" w:rsidRDefault="0005604A">
      <w:pPr>
        <w:pStyle w:val="Tekstprzypisudolnego"/>
        <w:rPr>
          <w:sz w:val="18"/>
          <w:szCs w:val="18"/>
          <w:lang w:val="en-US"/>
        </w:rPr>
      </w:pPr>
      <w:r w:rsidRPr="007B0B21">
        <w:rPr>
          <w:rStyle w:val="Odwoanieprzypisudolnego"/>
          <w:sz w:val="18"/>
          <w:szCs w:val="18"/>
        </w:rPr>
        <w:footnoteRef/>
      </w:r>
      <w:r w:rsidRPr="00723FB0">
        <w:rPr>
          <w:sz w:val="18"/>
          <w:szCs w:val="18"/>
          <w:lang w:val="en-US"/>
        </w:rPr>
        <w:t xml:space="preserve"> Appel L.J. </w:t>
      </w:r>
      <w:proofErr w:type="spellStart"/>
      <w:r w:rsidRPr="00723FB0">
        <w:rPr>
          <w:sz w:val="18"/>
          <w:szCs w:val="18"/>
          <w:lang w:val="en-US"/>
        </w:rPr>
        <w:t>i</w:t>
      </w:r>
      <w:proofErr w:type="spellEnd"/>
      <w:r w:rsidRPr="00723FB0">
        <w:rPr>
          <w:sz w:val="18"/>
          <w:szCs w:val="18"/>
          <w:lang w:val="en-US"/>
        </w:rPr>
        <w:t xml:space="preserve"> </w:t>
      </w:r>
      <w:proofErr w:type="spellStart"/>
      <w:r w:rsidRPr="00723FB0">
        <w:rPr>
          <w:sz w:val="18"/>
          <w:szCs w:val="18"/>
          <w:lang w:val="en-US"/>
        </w:rPr>
        <w:t>wsp</w:t>
      </w:r>
      <w:proofErr w:type="spellEnd"/>
      <w:r w:rsidRPr="00723FB0">
        <w:rPr>
          <w:sz w:val="18"/>
          <w:szCs w:val="18"/>
          <w:lang w:val="en-US"/>
        </w:rPr>
        <w:t xml:space="preserve">.: A Clinical Trial of the Effects of Dietary Patterns on Blood Pressure. New Engl. </w:t>
      </w:r>
      <w:proofErr w:type="spellStart"/>
      <w:r w:rsidRPr="00723FB0">
        <w:rPr>
          <w:sz w:val="18"/>
          <w:szCs w:val="18"/>
          <w:lang w:val="en-US"/>
        </w:rPr>
        <w:t>J.Med</w:t>
      </w:r>
      <w:proofErr w:type="spellEnd"/>
      <w:r w:rsidRPr="00723FB0">
        <w:rPr>
          <w:sz w:val="18"/>
          <w:szCs w:val="18"/>
          <w:lang w:val="en-US"/>
        </w:rPr>
        <w:t>.. 1997, 336; 1117-24,</w:t>
      </w:r>
    </w:p>
  </w:footnote>
  <w:footnote w:id="4">
    <w:p w14:paraId="54EBD635" w14:textId="36D39886" w:rsidR="0005604A" w:rsidRPr="00723FB0" w:rsidRDefault="0005604A">
      <w:pPr>
        <w:pStyle w:val="Tekstprzypisudolnego"/>
        <w:rPr>
          <w:lang w:val="en-US"/>
        </w:rPr>
      </w:pPr>
      <w:r w:rsidRPr="007B0B21">
        <w:rPr>
          <w:rStyle w:val="Odwoanieprzypisudolnego"/>
          <w:sz w:val="18"/>
          <w:szCs w:val="18"/>
        </w:rPr>
        <w:footnoteRef/>
      </w:r>
      <w:r w:rsidRPr="00723FB0">
        <w:rPr>
          <w:sz w:val="18"/>
          <w:szCs w:val="18"/>
          <w:lang w:val="en-US"/>
        </w:rPr>
        <w:t xml:space="preserve"> https://health.usnews.com/best-diet/best-diets-overall</w:t>
      </w:r>
    </w:p>
  </w:footnote>
  <w:footnote w:id="5">
    <w:p w14:paraId="2B4B9356" w14:textId="77777777" w:rsidR="007B0B21" w:rsidRPr="00723FB0" w:rsidRDefault="00901551" w:rsidP="007B0B21">
      <w:pPr>
        <w:pStyle w:val="Tekstprzypisudolnego"/>
        <w:rPr>
          <w:sz w:val="18"/>
          <w:szCs w:val="18"/>
          <w:lang w:val="en-US"/>
        </w:rPr>
      </w:pPr>
      <w:r w:rsidRPr="007B0B21">
        <w:rPr>
          <w:rStyle w:val="Odwoanieprzypisudolnego"/>
          <w:sz w:val="18"/>
          <w:szCs w:val="18"/>
        </w:rPr>
        <w:footnoteRef/>
      </w:r>
      <w:r w:rsidRPr="00723FB0">
        <w:rPr>
          <w:sz w:val="18"/>
          <w:szCs w:val="18"/>
          <w:lang w:val="nl-NL"/>
        </w:rPr>
        <w:t xml:space="preserve"> </w:t>
      </w:r>
      <w:r w:rsidR="007B0B21" w:rsidRPr="00723FB0">
        <w:rPr>
          <w:sz w:val="18"/>
          <w:szCs w:val="18"/>
          <w:lang w:val="nl-NL"/>
        </w:rPr>
        <w:t xml:space="preserve">Aune D, Keum N, Giovannucci E, et al. </w:t>
      </w:r>
      <w:r w:rsidR="007B0B21" w:rsidRPr="00723FB0">
        <w:rPr>
          <w:sz w:val="18"/>
          <w:szCs w:val="18"/>
          <w:lang w:val="en-US"/>
        </w:rPr>
        <w:t xml:space="preserve">Whole grain consumption and risk of cardiovascular </w:t>
      </w:r>
    </w:p>
    <w:p w14:paraId="0D601134" w14:textId="77777777" w:rsidR="007B0B21" w:rsidRPr="00723FB0" w:rsidRDefault="007B0B21" w:rsidP="007B0B21">
      <w:pPr>
        <w:pStyle w:val="Tekstprzypisudolnego"/>
        <w:rPr>
          <w:sz w:val="18"/>
          <w:szCs w:val="18"/>
          <w:lang w:val="en-US"/>
        </w:rPr>
      </w:pPr>
      <w:r w:rsidRPr="00723FB0">
        <w:rPr>
          <w:sz w:val="18"/>
          <w:szCs w:val="18"/>
          <w:lang w:val="en-US"/>
        </w:rPr>
        <w:t xml:space="preserve">disease, cancer, and all cause and cause specific mortality: systematic review and </w:t>
      </w:r>
      <w:proofErr w:type="spellStart"/>
      <w:r w:rsidRPr="00723FB0">
        <w:rPr>
          <w:sz w:val="18"/>
          <w:szCs w:val="18"/>
          <w:lang w:val="en-US"/>
        </w:rPr>
        <w:t>doseresponse</w:t>
      </w:r>
      <w:proofErr w:type="spellEnd"/>
      <w:r w:rsidRPr="00723FB0">
        <w:rPr>
          <w:sz w:val="18"/>
          <w:szCs w:val="18"/>
          <w:lang w:val="en-US"/>
        </w:rPr>
        <w:t xml:space="preserve"> meta-analysis of prospective studies. </w:t>
      </w:r>
      <w:proofErr w:type="spellStart"/>
      <w:r w:rsidRPr="00723FB0">
        <w:rPr>
          <w:sz w:val="18"/>
          <w:szCs w:val="18"/>
          <w:lang w:val="en-US"/>
        </w:rPr>
        <w:t>Bmj</w:t>
      </w:r>
      <w:proofErr w:type="spellEnd"/>
      <w:r w:rsidRPr="00723FB0">
        <w:rPr>
          <w:sz w:val="18"/>
          <w:szCs w:val="18"/>
          <w:lang w:val="en-US"/>
        </w:rPr>
        <w:t xml:space="preserve"> 2016;353:i2716. </w:t>
      </w:r>
      <w:proofErr w:type="spellStart"/>
      <w:r w:rsidRPr="00723FB0">
        <w:rPr>
          <w:sz w:val="18"/>
          <w:szCs w:val="18"/>
          <w:lang w:val="en-US"/>
        </w:rPr>
        <w:t>doi</w:t>
      </w:r>
      <w:proofErr w:type="spellEnd"/>
      <w:r w:rsidRPr="00723FB0">
        <w:rPr>
          <w:sz w:val="18"/>
          <w:szCs w:val="18"/>
          <w:lang w:val="en-US"/>
        </w:rPr>
        <w:t xml:space="preserve">: </w:t>
      </w:r>
    </w:p>
    <w:p w14:paraId="331FE6DB" w14:textId="184F25EB" w:rsidR="00901551" w:rsidRPr="00723FB0" w:rsidRDefault="007B0B21" w:rsidP="007B0B21">
      <w:pPr>
        <w:pStyle w:val="Tekstprzypisudolnego"/>
        <w:rPr>
          <w:sz w:val="18"/>
          <w:szCs w:val="18"/>
          <w:lang w:val="en-US"/>
        </w:rPr>
      </w:pPr>
      <w:r w:rsidRPr="00723FB0">
        <w:rPr>
          <w:sz w:val="18"/>
          <w:szCs w:val="18"/>
          <w:lang w:val="en-US"/>
        </w:rPr>
        <w:t>10.1136/bmj.i2716 [published Online First: 20160614]</w:t>
      </w:r>
    </w:p>
  </w:footnote>
  <w:footnote w:id="6">
    <w:p w14:paraId="0040C9DC" w14:textId="14D3AD37" w:rsidR="0040326F" w:rsidRPr="00723FB0" w:rsidRDefault="0040326F">
      <w:pPr>
        <w:pStyle w:val="Tekstprzypisudolnego"/>
        <w:rPr>
          <w:sz w:val="18"/>
          <w:szCs w:val="18"/>
          <w:lang w:val="en-US"/>
        </w:rPr>
      </w:pPr>
      <w:r w:rsidRPr="007B0B21">
        <w:rPr>
          <w:rStyle w:val="Odwoanieprzypisudolnego"/>
          <w:sz w:val="18"/>
          <w:szCs w:val="18"/>
        </w:rPr>
        <w:footnoteRef/>
      </w:r>
      <w:r w:rsidRPr="00723FB0">
        <w:rPr>
          <w:sz w:val="18"/>
          <w:szCs w:val="18"/>
          <w:lang w:val="en-US"/>
        </w:rPr>
        <w:t xml:space="preserve"> Costantino, S., </w:t>
      </w:r>
      <w:proofErr w:type="spellStart"/>
      <w:r w:rsidRPr="00723FB0">
        <w:rPr>
          <w:sz w:val="18"/>
          <w:szCs w:val="18"/>
          <w:lang w:val="en-US"/>
        </w:rPr>
        <w:t>Paneni</w:t>
      </w:r>
      <w:proofErr w:type="spellEnd"/>
      <w:r w:rsidRPr="00723FB0">
        <w:rPr>
          <w:sz w:val="18"/>
          <w:szCs w:val="18"/>
          <w:lang w:val="en-US"/>
        </w:rPr>
        <w:t xml:space="preserve">, F., &amp; </w:t>
      </w:r>
      <w:proofErr w:type="spellStart"/>
      <w:r w:rsidRPr="00723FB0">
        <w:rPr>
          <w:sz w:val="18"/>
          <w:szCs w:val="18"/>
          <w:lang w:val="en-US"/>
        </w:rPr>
        <w:t>Cosentino</w:t>
      </w:r>
      <w:proofErr w:type="spellEnd"/>
      <w:r w:rsidRPr="00723FB0">
        <w:rPr>
          <w:sz w:val="18"/>
          <w:szCs w:val="18"/>
          <w:lang w:val="en-US"/>
        </w:rPr>
        <w:t>, F. (2016). Ageing, metabolism and cardiovascular disease. The Journal of physiology, 594(8), 2061–2073. https://doi-1org-100001az50017.han3.wum.edu.pl/10.1113/JP270538</w:t>
      </w:r>
    </w:p>
  </w:footnote>
  <w:footnote w:id="7">
    <w:p w14:paraId="71D94A94" w14:textId="5782E756" w:rsidR="005A0E65" w:rsidRPr="00723FB0" w:rsidRDefault="005A0E65">
      <w:pPr>
        <w:pStyle w:val="Tekstprzypisudolnego"/>
        <w:rPr>
          <w:sz w:val="18"/>
          <w:szCs w:val="18"/>
          <w:lang w:val="en-US"/>
        </w:rPr>
      </w:pPr>
      <w:r w:rsidRPr="007B0B21">
        <w:rPr>
          <w:rStyle w:val="Odwoanieprzypisudolnego"/>
          <w:sz w:val="18"/>
          <w:szCs w:val="18"/>
        </w:rPr>
        <w:footnoteRef/>
      </w:r>
      <w:r w:rsidRPr="00723FB0">
        <w:rPr>
          <w:sz w:val="18"/>
          <w:szCs w:val="18"/>
          <w:lang w:val="en-US"/>
        </w:rPr>
        <w:t xml:space="preserve"> Bel-</w:t>
      </w:r>
      <w:proofErr w:type="spellStart"/>
      <w:r w:rsidRPr="00723FB0">
        <w:rPr>
          <w:sz w:val="18"/>
          <w:szCs w:val="18"/>
          <w:lang w:val="en-US"/>
        </w:rPr>
        <w:t>Serrat</w:t>
      </w:r>
      <w:proofErr w:type="spellEnd"/>
      <w:r w:rsidRPr="00723FB0">
        <w:rPr>
          <w:sz w:val="18"/>
          <w:szCs w:val="18"/>
          <w:lang w:val="en-US"/>
        </w:rPr>
        <w:t xml:space="preserve"> S, </w:t>
      </w:r>
      <w:proofErr w:type="spellStart"/>
      <w:r w:rsidRPr="00723FB0">
        <w:rPr>
          <w:sz w:val="18"/>
          <w:szCs w:val="18"/>
          <w:lang w:val="en-US"/>
        </w:rPr>
        <w:t>Mouratidou</w:t>
      </w:r>
      <w:proofErr w:type="spellEnd"/>
      <w:r w:rsidRPr="00723FB0">
        <w:rPr>
          <w:sz w:val="18"/>
          <w:szCs w:val="18"/>
          <w:lang w:val="en-US"/>
        </w:rPr>
        <w:t xml:space="preserve"> T, </w:t>
      </w:r>
      <w:proofErr w:type="spellStart"/>
      <w:r w:rsidRPr="00723FB0">
        <w:rPr>
          <w:sz w:val="18"/>
          <w:szCs w:val="18"/>
          <w:lang w:val="en-US"/>
        </w:rPr>
        <w:t>Börnhorst</w:t>
      </w:r>
      <w:proofErr w:type="spellEnd"/>
      <w:r w:rsidRPr="00723FB0">
        <w:rPr>
          <w:sz w:val="18"/>
          <w:szCs w:val="18"/>
          <w:lang w:val="en-US"/>
        </w:rPr>
        <w:t xml:space="preserve"> C, et al. Food consumption and cardiovascular risk factors in European children: the IDEFICS study. </w:t>
      </w:r>
      <w:proofErr w:type="spellStart"/>
      <w:r w:rsidRPr="00723FB0">
        <w:rPr>
          <w:sz w:val="18"/>
          <w:szCs w:val="18"/>
          <w:lang w:val="en-US"/>
        </w:rPr>
        <w:t>Pediatr</w:t>
      </w:r>
      <w:proofErr w:type="spellEnd"/>
      <w:r w:rsidRPr="00723FB0">
        <w:rPr>
          <w:sz w:val="18"/>
          <w:szCs w:val="18"/>
          <w:lang w:val="en-US"/>
        </w:rPr>
        <w:t xml:space="preserve"> </w:t>
      </w:r>
      <w:proofErr w:type="spellStart"/>
      <w:r w:rsidRPr="00723FB0">
        <w:rPr>
          <w:sz w:val="18"/>
          <w:szCs w:val="18"/>
          <w:lang w:val="en-US"/>
        </w:rPr>
        <w:t>Obes</w:t>
      </w:r>
      <w:proofErr w:type="spellEnd"/>
      <w:r w:rsidRPr="00723FB0">
        <w:rPr>
          <w:sz w:val="18"/>
          <w:szCs w:val="18"/>
          <w:lang w:val="en-US"/>
        </w:rPr>
        <w:t xml:space="preserve"> 2013;8(3):225-36. </w:t>
      </w:r>
      <w:proofErr w:type="spellStart"/>
      <w:r w:rsidRPr="00723FB0">
        <w:rPr>
          <w:sz w:val="18"/>
          <w:szCs w:val="18"/>
          <w:lang w:val="en-US"/>
        </w:rPr>
        <w:t>doi</w:t>
      </w:r>
      <w:proofErr w:type="spellEnd"/>
      <w:r w:rsidRPr="00723FB0">
        <w:rPr>
          <w:sz w:val="18"/>
          <w:szCs w:val="18"/>
          <w:lang w:val="en-US"/>
        </w:rPr>
        <w:t>: 10.1111/j.2047-6310.2012.00107.x [published Online First: 20121206]</w:t>
      </w:r>
    </w:p>
  </w:footnote>
  <w:footnote w:id="8">
    <w:p w14:paraId="1699EE64" w14:textId="1983B7AD" w:rsidR="00D30F60" w:rsidRPr="00723FB0" w:rsidRDefault="00D30F60" w:rsidP="00D30F60">
      <w:pPr>
        <w:pStyle w:val="Tekstprzypisudolnego"/>
        <w:jc w:val="both"/>
        <w:rPr>
          <w:sz w:val="18"/>
          <w:szCs w:val="18"/>
          <w:lang w:val="en-US"/>
        </w:rPr>
      </w:pPr>
      <w:r w:rsidRPr="007B0B21">
        <w:rPr>
          <w:rStyle w:val="Odwoanieprzypisudolnego"/>
          <w:sz w:val="18"/>
          <w:szCs w:val="18"/>
        </w:rPr>
        <w:footnoteRef/>
      </w:r>
      <w:r w:rsidRPr="00723FB0">
        <w:rPr>
          <w:sz w:val="18"/>
          <w:szCs w:val="18"/>
          <w:lang w:val="en-US"/>
        </w:rPr>
        <w:t xml:space="preserve"> Connolly ML, </w:t>
      </w:r>
      <w:proofErr w:type="spellStart"/>
      <w:r w:rsidRPr="00723FB0">
        <w:rPr>
          <w:sz w:val="18"/>
          <w:szCs w:val="18"/>
          <w:lang w:val="en-US"/>
        </w:rPr>
        <w:t>Tzounis</w:t>
      </w:r>
      <w:proofErr w:type="spellEnd"/>
      <w:r w:rsidRPr="00723FB0">
        <w:rPr>
          <w:sz w:val="18"/>
          <w:szCs w:val="18"/>
          <w:lang w:val="en-US"/>
        </w:rPr>
        <w:t xml:space="preserve"> X, Tuohy KM, et al. </w:t>
      </w:r>
      <w:proofErr w:type="spellStart"/>
      <w:r w:rsidRPr="00723FB0">
        <w:rPr>
          <w:sz w:val="18"/>
          <w:szCs w:val="18"/>
          <w:lang w:val="en-US"/>
        </w:rPr>
        <w:t>Hypocholesterolemic</w:t>
      </w:r>
      <w:proofErr w:type="spellEnd"/>
      <w:r w:rsidRPr="00723FB0">
        <w:rPr>
          <w:sz w:val="18"/>
          <w:szCs w:val="18"/>
          <w:lang w:val="en-US"/>
        </w:rPr>
        <w:t xml:space="preserve"> and prebiotic effects of a whole-grain oat-based granola breakfast cereal in a cardio-metabolic "at risk" population. Frontiers in Microbiology 2016;7(NOV) </w:t>
      </w:r>
      <w:proofErr w:type="spellStart"/>
      <w:r w:rsidRPr="00723FB0">
        <w:rPr>
          <w:sz w:val="18"/>
          <w:szCs w:val="18"/>
          <w:lang w:val="en-US"/>
        </w:rPr>
        <w:t>doi</w:t>
      </w:r>
      <w:proofErr w:type="spellEnd"/>
      <w:r w:rsidRPr="00723FB0">
        <w:rPr>
          <w:sz w:val="18"/>
          <w:szCs w:val="18"/>
          <w:lang w:val="en-US"/>
        </w:rPr>
        <w:t>: 10.3389/fmicb.2016.01675</w:t>
      </w:r>
    </w:p>
  </w:footnote>
  <w:footnote w:id="9">
    <w:p w14:paraId="02FC1A9A" w14:textId="1CEBB4CC" w:rsidR="00D30F60" w:rsidRPr="00723FB0" w:rsidRDefault="00D30F60">
      <w:pPr>
        <w:pStyle w:val="Tekstprzypisudolnego"/>
        <w:rPr>
          <w:sz w:val="18"/>
          <w:szCs w:val="18"/>
          <w:lang w:val="en-US"/>
        </w:rPr>
      </w:pPr>
      <w:r w:rsidRPr="007B0B21">
        <w:rPr>
          <w:rStyle w:val="Odwoanieprzypisudolnego"/>
          <w:sz w:val="18"/>
          <w:szCs w:val="18"/>
        </w:rPr>
        <w:footnoteRef/>
      </w:r>
      <w:r w:rsidRPr="00723FB0">
        <w:rPr>
          <w:sz w:val="18"/>
          <w:szCs w:val="18"/>
          <w:lang w:val="en-US"/>
        </w:rPr>
        <w:t xml:space="preserve"> Gulati S, </w:t>
      </w:r>
      <w:proofErr w:type="spellStart"/>
      <w:r w:rsidRPr="00723FB0">
        <w:rPr>
          <w:sz w:val="18"/>
          <w:szCs w:val="18"/>
          <w:lang w:val="en-US"/>
        </w:rPr>
        <w:t>Misra</w:t>
      </w:r>
      <w:proofErr w:type="spellEnd"/>
      <w:r w:rsidRPr="00723FB0">
        <w:rPr>
          <w:sz w:val="18"/>
          <w:szCs w:val="18"/>
          <w:lang w:val="en-US"/>
        </w:rPr>
        <w:t xml:space="preserve"> A, Pandey RM. Effects of 3 g of soluble fiber from oats on lipid levels of Asian Indians - a randomized controlled, parallel arm study. Lipids Health Dis 2017;16(1):71. </w:t>
      </w:r>
      <w:proofErr w:type="spellStart"/>
      <w:r w:rsidRPr="00723FB0">
        <w:rPr>
          <w:sz w:val="18"/>
          <w:szCs w:val="18"/>
          <w:lang w:val="en-US"/>
        </w:rPr>
        <w:t>doi</w:t>
      </w:r>
      <w:proofErr w:type="spellEnd"/>
      <w:r w:rsidRPr="00723FB0">
        <w:rPr>
          <w:sz w:val="18"/>
          <w:szCs w:val="18"/>
          <w:lang w:val="en-US"/>
        </w:rPr>
        <w:t>: 10.1186/s12944-017-0460-3 [published Online First: 20170404]</w:t>
      </w:r>
    </w:p>
  </w:footnote>
  <w:footnote w:id="10">
    <w:p w14:paraId="59EE2567" w14:textId="36ED9BF3" w:rsidR="00D30F60" w:rsidRDefault="00D30F60">
      <w:pPr>
        <w:pStyle w:val="Tekstprzypisudolnego"/>
      </w:pPr>
      <w:r w:rsidRPr="007B0B21">
        <w:rPr>
          <w:rStyle w:val="Odwoanieprzypisudolnego"/>
          <w:sz w:val="18"/>
          <w:szCs w:val="18"/>
        </w:rPr>
        <w:footnoteRef/>
      </w:r>
      <w:r w:rsidRPr="00723FB0">
        <w:rPr>
          <w:sz w:val="18"/>
          <w:szCs w:val="18"/>
          <w:lang w:val="en-US"/>
        </w:rPr>
        <w:t xml:space="preserve"> Evans CE, Greenwood DC, Threapleton DE, et al. Effects of dietary </w:t>
      </w:r>
      <w:proofErr w:type="spellStart"/>
      <w:r w:rsidRPr="00723FB0">
        <w:rPr>
          <w:sz w:val="18"/>
          <w:szCs w:val="18"/>
          <w:lang w:val="en-US"/>
        </w:rPr>
        <w:t>fibre</w:t>
      </w:r>
      <w:proofErr w:type="spellEnd"/>
      <w:r w:rsidRPr="00723FB0">
        <w:rPr>
          <w:sz w:val="18"/>
          <w:szCs w:val="18"/>
          <w:lang w:val="en-US"/>
        </w:rPr>
        <w:t xml:space="preserve"> type on blood pressure: a systematic review and meta-analysis of randomized controlled trials of healthy individuals. </w:t>
      </w:r>
      <w:r w:rsidRPr="007B0B21">
        <w:rPr>
          <w:sz w:val="18"/>
          <w:szCs w:val="18"/>
        </w:rPr>
        <w:t xml:space="preserve">J </w:t>
      </w:r>
      <w:proofErr w:type="spellStart"/>
      <w:r w:rsidRPr="007B0B21">
        <w:rPr>
          <w:sz w:val="18"/>
          <w:szCs w:val="18"/>
        </w:rPr>
        <w:t>Hypertens</w:t>
      </w:r>
      <w:proofErr w:type="spellEnd"/>
      <w:r w:rsidRPr="007B0B21">
        <w:rPr>
          <w:sz w:val="18"/>
          <w:szCs w:val="18"/>
        </w:rPr>
        <w:t xml:space="preserve"> 2015;33(5):897-911. doi: 10.1097/hjh.0000000000000515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F1BE" w14:textId="11EF96E8" w:rsidR="00BA4390" w:rsidRDefault="008D096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9C3327" wp14:editId="17DD117C">
          <wp:simplePos x="0" y="0"/>
          <wp:positionH relativeFrom="margin">
            <wp:posOffset>-114300</wp:posOffset>
          </wp:positionH>
          <wp:positionV relativeFrom="paragraph">
            <wp:posOffset>140970</wp:posOffset>
          </wp:positionV>
          <wp:extent cx="2847340" cy="7810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390">
      <w:tab/>
    </w:r>
    <w:r w:rsidR="00BA4390">
      <w:tab/>
    </w:r>
    <w:r w:rsidR="00BB7319" w:rsidRPr="00BB7319">
      <w:rPr>
        <w:noProof/>
      </w:rPr>
      <w:drawing>
        <wp:inline distT="0" distB="0" distL="0" distR="0" wp14:anchorId="15D7CB1D" wp14:editId="6FD99569">
          <wp:extent cx="1724400" cy="102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17" t="15069" r="9887" b="13785"/>
                  <a:stretch/>
                </pic:blipFill>
                <pic:spPr bwMode="auto">
                  <a:xfrm>
                    <a:off x="0" y="0"/>
                    <a:ext cx="1724400" cy="102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771DAB4" w14:textId="390863F6" w:rsidR="00BB7319" w:rsidRDefault="00BB73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97C73"/>
    <w:multiLevelType w:val="hybridMultilevel"/>
    <w:tmpl w:val="693CB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9641E"/>
    <w:multiLevelType w:val="hybridMultilevel"/>
    <w:tmpl w:val="AAEC9E46"/>
    <w:lvl w:ilvl="0" w:tplc="8996E20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086"/>
    <w:multiLevelType w:val="hybridMultilevel"/>
    <w:tmpl w:val="978A1DF8"/>
    <w:lvl w:ilvl="0" w:tplc="09B81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9230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7369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3413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E8"/>
    <w:rsid w:val="00005D29"/>
    <w:rsid w:val="000366D6"/>
    <w:rsid w:val="0005604A"/>
    <w:rsid w:val="00074222"/>
    <w:rsid w:val="000C62B0"/>
    <w:rsid w:val="001379CA"/>
    <w:rsid w:val="001A335C"/>
    <w:rsid w:val="001C3D1F"/>
    <w:rsid w:val="001E1EA1"/>
    <w:rsid w:val="001F5E18"/>
    <w:rsid w:val="00214347"/>
    <w:rsid w:val="00227A45"/>
    <w:rsid w:val="00246CB4"/>
    <w:rsid w:val="00287BEA"/>
    <w:rsid w:val="002914FA"/>
    <w:rsid w:val="00293581"/>
    <w:rsid w:val="002978B2"/>
    <w:rsid w:val="002C7970"/>
    <w:rsid w:val="002D3D4C"/>
    <w:rsid w:val="002F1025"/>
    <w:rsid w:val="00321A95"/>
    <w:rsid w:val="00336D6E"/>
    <w:rsid w:val="003527D4"/>
    <w:rsid w:val="0036621B"/>
    <w:rsid w:val="00377F80"/>
    <w:rsid w:val="0039029D"/>
    <w:rsid w:val="003D197B"/>
    <w:rsid w:val="003F470A"/>
    <w:rsid w:val="0040326F"/>
    <w:rsid w:val="00405EB3"/>
    <w:rsid w:val="0041263E"/>
    <w:rsid w:val="00481970"/>
    <w:rsid w:val="004B0937"/>
    <w:rsid w:val="004D042C"/>
    <w:rsid w:val="004D3C4C"/>
    <w:rsid w:val="004E47BD"/>
    <w:rsid w:val="00515AE3"/>
    <w:rsid w:val="0055161A"/>
    <w:rsid w:val="00553555"/>
    <w:rsid w:val="005827C7"/>
    <w:rsid w:val="00587F6D"/>
    <w:rsid w:val="005A0E65"/>
    <w:rsid w:val="005A6F06"/>
    <w:rsid w:val="005B1A13"/>
    <w:rsid w:val="005B2A5F"/>
    <w:rsid w:val="005C3E34"/>
    <w:rsid w:val="005D75D0"/>
    <w:rsid w:val="005E0DAE"/>
    <w:rsid w:val="005E5F4E"/>
    <w:rsid w:val="005F0682"/>
    <w:rsid w:val="00690606"/>
    <w:rsid w:val="006A1BF7"/>
    <w:rsid w:val="006F3075"/>
    <w:rsid w:val="00723FB0"/>
    <w:rsid w:val="0075683F"/>
    <w:rsid w:val="00790DC9"/>
    <w:rsid w:val="007A50F6"/>
    <w:rsid w:val="007B0B21"/>
    <w:rsid w:val="007C0ABA"/>
    <w:rsid w:val="007C3046"/>
    <w:rsid w:val="007D2D27"/>
    <w:rsid w:val="007F2402"/>
    <w:rsid w:val="00812909"/>
    <w:rsid w:val="00866360"/>
    <w:rsid w:val="008B5C17"/>
    <w:rsid w:val="008C7DE8"/>
    <w:rsid w:val="008D096A"/>
    <w:rsid w:val="008F4AB9"/>
    <w:rsid w:val="00900CAB"/>
    <w:rsid w:val="0090116E"/>
    <w:rsid w:val="00901551"/>
    <w:rsid w:val="00902F91"/>
    <w:rsid w:val="00913380"/>
    <w:rsid w:val="00930FD6"/>
    <w:rsid w:val="0094447C"/>
    <w:rsid w:val="0095166B"/>
    <w:rsid w:val="009529F6"/>
    <w:rsid w:val="00970A65"/>
    <w:rsid w:val="009745D8"/>
    <w:rsid w:val="0098594E"/>
    <w:rsid w:val="009941CB"/>
    <w:rsid w:val="009C1B79"/>
    <w:rsid w:val="009D24BD"/>
    <w:rsid w:val="009D3698"/>
    <w:rsid w:val="009F0B35"/>
    <w:rsid w:val="00A041AE"/>
    <w:rsid w:val="00A324D1"/>
    <w:rsid w:val="00A55412"/>
    <w:rsid w:val="00A81D17"/>
    <w:rsid w:val="00AA1D5C"/>
    <w:rsid w:val="00AC7046"/>
    <w:rsid w:val="00AC7207"/>
    <w:rsid w:val="00AD3084"/>
    <w:rsid w:val="00B02D04"/>
    <w:rsid w:val="00B16D73"/>
    <w:rsid w:val="00B341E9"/>
    <w:rsid w:val="00B64899"/>
    <w:rsid w:val="00B65BC1"/>
    <w:rsid w:val="00BA4390"/>
    <w:rsid w:val="00BB7319"/>
    <w:rsid w:val="00C24661"/>
    <w:rsid w:val="00C7257D"/>
    <w:rsid w:val="00C84AA1"/>
    <w:rsid w:val="00CB61C8"/>
    <w:rsid w:val="00CE3E77"/>
    <w:rsid w:val="00D10F35"/>
    <w:rsid w:val="00D30F60"/>
    <w:rsid w:val="00D7338B"/>
    <w:rsid w:val="00D9009F"/>
    <w:rsid w:val="00D91E2C"/>
    <w:rsid w:val="00DA6DA9"/>
    <w:rsid w:val="00DE04CD"/>
    <w:rsid w:val="00DF234C"/>
    <w:rsid w:val="00E3594C"/>
    <w:rsid w:val="00E41D47"/>
    <w:rsid w:val="00E4253A"/>
    <w:rsid w:val="00E56BE8"/>
    <w:rsid w:val="00E77E31"/>
    <w:rsid w:val="00E811AF"/>
    <w:rsid w:val="00EB4510"/>
    <w:rsid w:val="00ED4ED9"/>
    <w:rsid w:val="00EF138A"/>
    <w:rsid w:val="00EF146E"/>
    <w:rsid w:val="00F12D23"/>
    <w:rsid w:val="00F6471F"/>
    <w:rsid w:val="00F76922"/>
    <w:rsid w:val="00FC29A7"/>
    <w:rsid w:val="00FE3874"/>
    <w:rsid w:val="00FF0FAD"/>
    <w:rsid w:val="00FF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F61DD"/>
  <w15:docId w15:val="{0F5D624C-7D0C-4DF7-9448-E0DEA28E0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3555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3555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535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55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55"/>
    <w:rPr>
      <w:rFonts w:ascii="Calibri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C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C4C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C7970"/>
    <w:pPr>
      <w:spacing w:after="0" w:line="240" w:lineRule="auto"/>
    </w:pPr>
    <w:rPr>
      <w:rFonts w:ascii="Calibri" w:hAnsi="Calibri" w:cs="Calibri"/>
    </w:rPr>
  </w:style>
  <w:style w:type="character" w:styleId="Hipercze">
    <w:name w:val="Hyperlink"/>
    <w:basedOn w:val="Domylnaczcionkaakapitu"/>
    <w:uiPriority w:val="99"/>
    <w:unhideWhenUsed/>
    <w:rsid w:val="00BA439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4390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A4390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A4390"/>
    <w:rPr>
      <w:rFonts w:ascii="Calibri" w:hAnsi="Calibri" w:cs="Calibr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2D0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2D04"/>
    <w:rPr>
      <w:rFonts w:ascii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2D0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19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D197B"/>
    <w:rPr>
      <w:rFonts w:ascii="Calibri" w:hAnsi="Calibri" w:cs="Calibr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D19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98432-CE08-4BE4-BB34-748C952DC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555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Radomska</dc:creator>
  <cp:keywords/>
  <dc:description/>
  <cp:lastModifiedBy>Ilona Skrzypek</cp:lastModifiedBy>
  <cp:revision>4</cp:revision>
  <dcterms:created xsi:type="dcterms:W3CDTF">2022-05-04T10:46:00Z</dcterms:created>
  <dcterms:modified xsi:type="dcterms:W3CDTF">2022-05-11T10:48:00Z</dcterms:modified>
</cp:coreProperties>
</file>